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35" w:tblpY="345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4"/>
      </w:tblGrid>
      <w:tr w:rsidR="00594790" w:rsidRPr="00594790" w:rsidTr="003D74DE">
        <w:trPr>
          <w:trHeight w:val="1575"/>
        </w:trPr>
        <w:tc>
          <w:tcPr>
            <w:tcW w:w="10524" w:type="dxa"/>
          </w:tcPr>
          <w:p w:rsidR="00594790" w:rsidRPr="00594790" w:rsidRDefault="00594790" w:rsidP="003D74DE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9479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แบบบันทึกการเล่าเรื่อง </w:t>
            </w:r>
            <w:r w:rsidRPr="0059479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“</w:t>
            </w:r>
            <w:r w:rsidR="00CA6135" w:rsidRPr="00CA613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การสัมมนาเชิงปฏิบัติการ เรื่อง การพัฒนาแนวทางการจัดสวัสดิการภายในส่วนราชการ</w:t>
            </w:r>
            <w:r w:rsidR="005A404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”</w:t>
            </w:r>
          </w:p>
          <w:p w:rsidR="003D74DE" w:rsidRDefault="00CA6135" w:rsidP="003D74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CA613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วันที่ ๑๙ กุมภาพันธ์ ๒๕๕๙</w:t>
            </w:r>
          </w:p>
          <w:p w:rsidR="00594790" w:rsidRPr="00594790" w:rsidRDefault="00CA6135" w:rsidP="003D74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A613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ณ โรงแรมริชมอนด์ จังหวัดนนทบุรี </w:t>
            </w:r>
          </w:p>
        </w:tc>
      </w:tr>
    </w:tbl>
    <w:p w:rsidR="00594790" w:rsidRPr="003D74DE" w:rsidRDefault="003D74DE" w:rsidP="0059479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bookmarkStart w:id="0" w:name="_GoBack"/>
      <w:bookmarkEnd w:id="0"/>
      <w:r>
        <w:rPr>
          <w:rFonts w:ascii="TH SarabunIT๙" w:eastAsia="Times New Roman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-307340</wp:posOffset>
                </wp:positionV>
                <wp:extent cx="1533525" cy="400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4DE" w:rsidRPr="003D74DE" w:rsidRDefault="003D74DE" w:rsidP="003D74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D74D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KPI.</w:t>
                            </w:r>
                            <w:r w:rsidRPr="003D74D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3.15-0</w:t>
                            </w:r>
                            <w:r w:rsidRPr="003D74D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4.5pt;margin-top:-24.2pt;width:12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" fillcolor="white [3212]" strokecolor="white [3212]" strokeweight="2pt">
                <v:textbox>
                  <w:txbxContent>
                    <w:p w:rsidR="003D74DE" w:rsidRPr="003D74DE" w:rsidRDefault="003D74DE" w:rsidP="003D74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3D74DE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KPI.</w:t>
                      </w:r>
                      <w:r w:rsidRPr="003D74DE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3.15-0</w:t>
                      </w:r>
                      <w:r w:rsidRPr="003D74D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3D74DE" w:rsidRDefault="003D74DE" w:rsidP="00594790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94790" w:rsidRPr="00594790" w:rsidRDefault="00594790" w:rsidP="0059479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7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ผู้เข้าร่วมแลกเปลี่ยนเรียนรู้</w:t>
      </w:r>
    </w:p>
    <w:p w:rsidR="00EE6884" w:rsidRPr="00594790" w:rsidRDefault="00594790" w:rsidP="00C36A9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4790">
        <w:rPr>
          <w:rFonts w:ascii="TH SarabunIT๙" w:eastAsia="Times New Roman" w:hAnsi="TH SarabunIT๙" w:cs="TH SarabunIT๙"/>
          <w:sz w:val="32"/>
          <w:szCs w:val="32"/>
        </w:rPr>
        <w:tab/>
      </w:r>
      <w:r w:rsidR="005F74FD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บุคลากรของกองบริหารงานบุคคล</w:t>
      </w:r>
      <w:r w:rsidR="009579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ในการประชุมกองบริหารงานบุคคล ครั้งที่ 1/2559</w:t>
      </w:r>
      <w:r w:rsidR="003D74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579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เมื่อวันที่ 31 มีนาคม 2559</w:t>
      </w:r>
      <w:r w:rsidR="00C36A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tbl>
      <w:tblPr>
        <w:tblpPr w:leftFromText="180" w:rightFromText="180" w:vertAnchor="text" w:horzAnchor="margin" w:tblpXSpec="center" w:tblpY="101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386"/>
        <w:gridCol w:w="3104"/>
      </w:tblGrid>
      <w:tr w:rsidR="00EE6884" w:rsidRPr="00441C7D" w:rsidTr="0031607F">
        <w:trPr>
          <w:trHeight w:val="556"/>
          <w:tblHeader/>
        </w:trPr>
        <w:tc>
          <w:tcPr>
            <w:tcW w:w="2093" w:type="dxa"/>
            <w:vAlign w:val="center"/>
          </w:tcPr>
          <w:p w:rsidR="00EE6884" w:rsidRPr="00441C7D" w:rsidRDefault="00EE6884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ผู้เล่า</w:t>
            </w:r>
          </w:p>
        </w:tc>
        <w:tc>
          <w:tcPr>
            <w:tcW w:w="5386" w:type="dxa"/>
            <w:vAlign w:val="center"/>
          </w:tcPr>
          <w:p w:rsidR="00EE6884" w:rsidRPr="00441C7D" w:rsidRDefault="00EE6884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รายละเอียดของเรื่อง</w:t>
            </w:r>
          </w:p>
        </w:tc>
        <w:tc>
          <w:tcPr>
            <w:tcW w:w="3104" w:type="dxa"/>
            <w:vAlign w:val="center"/>
          </w:tcPr>
          <w:p w:rsidR="00EE6884" w:rsidRPr="00441C7D" w:rsidRDefault="00EE6884" w:rsidP="001356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C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สรุปความรู้ที่ได้</w:t>
            </w:r>
          </w:p>
        </w:tc>
      </w:tr>
      <w:tr w:rsidR="00EE6884" w:rsidRPr="00441C7D" w:rsidTr="000F7111">
        <w:trPr>
          <w:trHeight w:val="983"/>
        </w:trPr>
        <w:tc>
          <w:tcPr>
            <w:tcW w:w="2093" w:type="dxa"/>
          </w:tcPr>
          <w:p w:rsidR="0031607F" w:rsidRPr="0031607F" w:rsidRDefault="0031607F" w:rsidP="0031607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60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นางสาวนันท์ธยาภรณ์ สมิตินันทน์ </w:t>
            </w:r>
          </w:p>
          <w:p w:rsidR="00EE6884" w:rsidRPr="00441C7D" w:rsidRDefault="0031607F" w:rsidP="0031607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60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และนางสาวตติยา  ผาสุข</w:t>
            </w:r>
          </w:p>
          <w:p w:rsidR="00EE6884" w:rsidRPr="00441C7D" w:rsidRDefault="00EE6884" w:rsidP="001356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E6884" w:rsidRPr="00441C7D" w:rsidRDefault="00EE6884" w:rsidP="001356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31607F" w:rsidRPr="0031607F" w:rsidRDefault="0031607F" w:rsidP="0031607F">
            <w:pPr>
              <w:spacing w:after="0" w:line="240" w:lineRule="auto"/>
              <w:ind w:firstLine="616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ตามที่ผู้อำนวยการกองบริหารงานบุคคลมอบหมายให้ นางสาวนันท์ธยาภรณ์ สมิตินันทน์ และนางสาวตติยา  ผาสุข เข้าร่วมการสัมมนาเชิงปฏิบัติการ เรื่อง การพัฒนาแนวทางการจัดสวัสดิการภายในส่วนราชการ เมื่อวันที่ ๑๙ กุมภาพันธ์ ๒๕๕๙ ณ โรงแรมริชมอนด์ จังหวัดนนทบุรี โดยมีสำนักงาน ก.พ. เป็นผู้จัดนั้น การสัมมนาดังกล่าวแบ่งออกเป็น ๒ ส่วน ดังนี้</w:t>
            </w:r>
          </w:p>
          <w:p w:rsidR="0031607F" w:rsidRPr="0031607F" w:rsidRDefault="0031607F" w:rsidP="0031607F">
            <w:pPr>
              <w:spacing w:after="0" w:line="240" w:lineRule="auto"/>
              <w:ind w:firstLine="616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ส่วนที่ ๑ เป็นการสรุปภาพรวมระเบียบสำนักนายกรัฐมนตรี ว่าด้วยการจัดสวัสดิการภายในส่วนราชการ พ.ศ. ๒๕๔๗ โดยผู้แทนสำนักงาน ก.พ.</w:t>
            </w:r>
          </w:p>
          <w:p w:rsidR="0031607F" w:rsidRPr="0031607F" w:rsidRDefault="0031607F" w:rsidP="0031607F">
            <w:pPr>
              <w:spacing w:after="0" w:line="240" w:lineRule="auto"/>
              <w:ind w:firstLine="616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ส่วนที่ ๒ เป็นการระดมความคิดเห็นผู้แทนส่วนราชการในส่วนราชการกลาง เรื่องการปรับปรุงระเบียบสำนักนายกรัฐมนตรี ว่าด้วยการจัดสวัสดิการภายในส่วนราชการ พ.ศ. ๒๕๔๗ โดยสำนักงาน ก.พ. ได้เชิญตัวแทนจากหน่วยงานต่างๆ ได้แก่ </w:t>
            </w:r>
          </w:p>
          <w:p w:rsidR="0031607F" w:rsidRPr="0031607F" w:rsidRDefault="0031607F" w:rsidP="0031607F">
            <w:pPr>
              <w:spacing w:after="0" w:line="240" w:lineRule="auto"/>
              <w:ind w:firstLine="616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 กองบัญชาการกองทัพไทย</w:t>
            </w:r>
          </w:p>
          <w:p w:rsidR="0031607F" w:rsidRPr="0031607F" w:rsidRDefault="0031607F" w:rsidP="0031607F">
            <w:pPr>
              <w:spacing w:after="0" w:line="240" w:lineRule="auto"/>
              <w:ind w:firstLine="616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 กองทัพบก</w:t>
            </w:r>
          </w:p>
          <w:p w:rsidR="0031607F" w:rsidRPr="0031607F" w:rsidRDefault="0031607F" w:rsidP="0031607F">
            <w:pPr>
              <w:spacing w:after="0" w:line="240" w:lineRule="auto"/>
              <w:ind w:firstLine="616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๓. กองทัพอากาศ</w:t>
            </w:r>
          </w:p>
          <w:p w:rsidR="0031607F" w:rsidRPr="0031607F" w:rsidRDefault="0031607F" w:rsidP="0031607F">
            <w:pPr>
              <w:spacing w:after="0" w:line="240" w:lineRule="auto"/>
              <w:ind w:firstLine="616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 กองทัพเรือ</w:t>
            </w:r>
          </w:p>
          <w:p w:rsidR="0031607F" w:rsidRPr="0031607F" w:rsidRDefault="0031607F" w:rsidP="0031607F">
            <w:pPr>
              <w:spacing w:after="0" w:line="240" w:lineRule="auto"/>
              <w:ind w:firstLine="616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 สำนักงานปลัดกระทรวงกลาโหม</w:t>
            </w:r>
          </w:p>
          <w:p w:rsidR="0031607F" w:rsidRPr="0031607F" w:rsidRDefault="0031607F" w:rsidP="0031607F">
            <w:pPr>
              <w:spacing w:after="0" w:line="240" w:lineRule="auto"/>
              <w:ind w:firstLine="616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 สำนักงานตำรวจแห่งชาติ</w:t>
            </w:r>
          </w:p>
          <w:p w:rsidR="0031607F" w:rsidRPr="0031607F" w:rsidRDefault="0031607F" w:rsidP="0031607F">
            <w:pPr>
              <w:spacing w:after="0" w:line="240" w:lineRule="auto"/>
              <w:ind w:firstLine="616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๗. กรมเสมียนตรา</w:t>
            </w:r>
          </w:p>
          <w:p w:rsidR="0031607F" w:rsidRPr="0031607F" w:rsidRDefault="0031607F" w:rsidP="0031607F">
            <w:pPr>
              <w:spacing w:after="0" w:line="240" w:lineRule="auto"/>
              <w:ind w:firstLine="616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๘. กรมราชองครักษ์</w:t>
            </w:r>
          </w:p>
          <w:p w:rsidR="0031607F" w:rsidRPr="0031607F" w:rsidRDefault="0031607F" w:rsidP="0031607F">
            <w:pPr>
              <w:spacing w:after="0" w:line="240" w:lineRule="auto"/>
              <w:ind w:firstLine="616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๙. สำนักงานอัยการสูงสุด</w:t>
            </w:r>
          </w:p>
          <w:p w:rsidR="0031607F" w:rsidRPr="0031607F" w:rsidRDefault="0031607F" w:rsidP="0031607F">
            <w:pPr>
              <w:spacing w:after="0" w:line="240" w:lineRule="auto"/>
              <w:ind w:firstLine="616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 สำนักงานคณะกรรมการครูและบุคลากร  ทางการศึกษา</w:t>
            </w: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31607F" w:rsidRDefault="0031607F" w:rsidP="0031607F">
            <w:pPr>
              <w:spacing w:after="0" w:line="240" w:lineRule="auto"/>
              <w:ind w:firstLine="616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 สำนักงานคณะกรรมการการอุดมศึกษา</w:t>
            </w:r>
          </w:p>
          <w:p w:rsidR="0031607F" w:rsidRDefault="0031607F" w:rsidP="0031607F">
            <w:pPr>
              <w:spacing w:after="0" w:line="240" w:lineRule="auto"/>
              <w:ind w:firstLine="616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๑๒. มหาวิทยาลัยราชภัฏจันทเกษม</w:t>
            </w:r>
          </w:p>
          <w:p w:rsidR="000F7111" w:rsidRDefault="0031607F" w:rsidP="0031607F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607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๑๓. มหาวิทยาลัยเทคโนโลยีราช</w:t>
            </w:r>
            <w:r w:rsidRPr="0031607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มงคลกรุงเทพ</w:t>
            </w:r>
          </w:p>
          <w:p w:rsidR="000F7111" w:rsidRDefault="0031607F" w:rsidP="000F7111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607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๑๔. มหาวิทยาลัยเทคโนโลยีราชมงคลธัญบุรี</w:t>
            </w:r>
          </w:p>
          <w:p w:rsidR="00EE6884" w:rsidRPr="00013998" w:rsidRDefault="0031607F" w:rsidP="000F7111">
            <w:pPr>
              <w:spacing w:after="0" w:line="240" w:lineRule="auto"/>
              <w:ind w:firstLine="61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607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๑๕. มหาวิทยาลัยเทคโนโลยีราชมงคลพระนคร</w:t>
            </w:r>
          </w:p>
        </w:tc>
        <w:tc>
          <w:tcPr>
            <w:tcW w:w="3104" w:type="dxa"/>
          </w:tcPr>
          <w:p w:rsidR="00EE6884" w:rsidRPr="00013998" w:rsidRDefault="002D0852" w:rsidP="00A462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D085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A4624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ทำให้ได้รับรับแนวทางการจัดสวัสดิการต่างๆ ที่เกี่ยวข้องรวมถึงกฎระเบียบ ข้อบังคับ ปัญหาและอุปสรรคในการจัดสวัสดิการต่างๆ</w:t>
            </w:r>
          </w:p>
        </w:tc>
      </w:tr>
    </w:tbl>
    <w:p w:rsidR="00570AFE" w:rsidRDefault="00570AFE" w:rsidP="00337A8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F7111" w:rsidRDefault="000F7111" w:rsidP="00337A8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F7111" w:rsidRDefault="000F7111" w:rsidP="000F7111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โดยสำนักงาน ก.พ. ได้สอบถาม และระดมความคิดเห็นจากหน่วยงานต่างๆ ข้างต้น ในประเด็นดังต่อไปนี้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0"/>
        <w:gridCol w:w="5138"/>
      </w:tblGrid>
      <w:tr w:rsidR="000F7111" w:rsidTr="000F7111">
        <w:trPr>
          <w:tblHeader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11" w:rsidRDefault="000F711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11" w:rsidRDefault="000F711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ความคิดเห็น / ข้อเสนอแนะ</w:t>
            </w:r>
          </w:p>
        </w:tc>
      </w:tr>
      <w:tr w:rsidR="000F7111" w:rsidTr="000F7111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11" w:rsidRDefault="000F7111" w:rsidP="000F7111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แนวทางการจัดสวัสดิการในส่วนราชการขององค์กรกลางบริหารงานบุคคลอื่นๆ เช่น การจัดสวัสดิการ               ที่มีลักษณะเฉพาะ การจัดสวัสดิการในหน่วยงานย่อย เป็นต้น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หน่วยงานต่างๆ นำเสนอการจัดสวัสดิการของตนเอง </w:t>
            </w:r>
          </w:p>
        </w:tc>
      </w:tr>
      <w:tr w:rsidR="000F7111" w:rsidTr="000F7111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11" w:rsidRDefault="000F7111" w:rsidP="000F7111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ปัญหาและอุปสรรคในการจัดสวัสดิการภายใน    ส่วนราชการตามระเบียบสำนักนายกรัฐมนตรี ว่าด้วยการจัดสวัสดิการภายในส่วนราชการ พ.ศ. ๒๕๔๗</w:t>
            </w:r>
          </w:p>
          <w:p w:rsidR="000F7111" w:rsidRDefault="000F7111">
            <w:pPr>
              <w:tabs>
                <w:tab w:val="left" w:pos="27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ปัญหาการจัดซื้อจัดจ้างจากเงินกองทุนสวัสดิการ ปัจจุบันอาศัยระเบียบสำานักนายกรัฐมนตรีว่าด้วยการพัสดุ</w:t>
            </w:r>
          </w:p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พ.ศ.๒๕๓๕ ก.พ. ชี้แจงว่าสามารถแก้ไขปัญหาดังกล่าว          ให้เกิดความคล่องตัวได้ โดยหน่วยงานสามารถจัดทำระเบียบแนวทางการบริหารการเงินสวัสดิการของหน่วยงานได้เอง </w:t>
            </w:r>
          </w:p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ปัญหาการปิดบัญชีภายใน ๔๕ วันนับแต่วันสิ้นปีบัญชี และทุกปีให้ผู้ตรวจสอบภายในของส่วนราชการหรือผู้มีคุณวุฒิด้านการเงินและบัญชีที่คณะกรรมการสวัสดิการแต่งตั้งเป็นผู้สอบบัญชี ทำการตรวจสอบและรับรองบัญชีและการเงินของสวัสดิการภายในส่วนราชการนั้นให้แล้วเสร็จภายใน ๓๐ วันนับแต่วันที่ได้รับงบการเงิน เนื่องจากเจ้าหน้าที่มีภาระงานมาก ทำให้ไม่สามารถปิดบัญชีและตรวจสอบได้ทันตามระยะเวลาที่กำหนด หน่วยงานจึงขอขยายระยะเวลาเพิ่ม</w:t>
            </w:r>
          </w:p>
        </w:tc>
      </w:tr>
      <w:tr w:rsidR="000F7111" w:rsidTr="000F7111">
        <w:trPr>
          <w:trHeight w:val="289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11" w:rsidRDefault="000F7111" w:rsidP="000F7111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เหมาะสมของกฎหมายและระเบียบที่เกี่ยวข้องกับการจัดสวัสดิการภายในส่วนราชการและการจัดสวัสดิการในเชิงธุรกิจ</w:t>
            </w:r>
          </w:p>
          <w:p w:rsidR="000F7111" w:rsidRDefault="000F7111" w:rsidP="000F7111">
            <w:pPr>
              <w:numPr>
                <w:ilvl w:val="1"/>
                <w:numId w:val="1"/>
              </w:numPr>
              <w:tabs>
                <w:tab w:val="left" w:pos="270"/>
              </w:tabs>
              <w:spacing w:after="0"/>
              <w:ind w:left="0" w:firstLine="27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นิยามของ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การจัดสวัสดิการภายในส่วนราชการ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”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ควรนิยามให้ชัดเจนขึ้นว่าเป็นสวัสดิการ            เพื่อช่วยเหลืออำนวยความสะดวกโดยไม่เน้นผลตอบแทนเชิงธุรกิจและสวัสดิการในเชิงธุรกิจหรือไม่</w:t>
            </w:r>
          </w:p>
          <w:p w:rsidR="000F7111" w:rsidRDefault="000F7111">
            <w:pPr>
              <w:tabs>
                <w:tab w:val="left" w:pos="270"/>
              </w:tabs>
              <w:ind w:firstLine="27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ควรกำหนดให้ชัดเจนยิ่งขึ้น จากเดิม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สวัสดิการภายในส่วนราชการ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หมายความว่า กิจกรรมหรือกิจการใดๆ ทีคณะกรรมการสวัสดิการจัดให้มีขึ้น โดยมีวัตถุประสงค์ในการช่วยเหลือและอำนวยความสะดวกให้แก่ข้าราชการเพื่อ</w:t>
            </w:r>
          </w:p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ประโยชน์ในการดำรงชีวิตนอกเหนือจากสวัสดิการที่ทางราชการจัดให้แก่ข้าราชการเป็นกรณีปกติ หรือเพื่อ</w:t>
            </w:r>
          </w:p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ประโยชน์แก่การสนับสนุนการปฏิบัติราชการหรือที่คณะกรรมการเห็นสมควรให้จัดเพิ่มขึ้น สำหรับส่วนราชการ</w:t>
            </w:r>
          </w:p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ต่างๆ ควรกำหนดให้ชัดเชนยิ่งขึ้นว่าสวัสดิการภายในส่วนราชการแบ่งออกเป็น ๒ ประเภท ได้แก่ สวัสดิการภายใน และสวัสดิการเชิงธุรกิจ</w:t>
            </w:r>
          </w:p>
        </w:tc>
      </w:tr>
      <w:tr w:rsidR="000F7111" w:rsidTr="000F7111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11" w:rsidRDefault="000F7111" w:rsidP="000F7111">
            <w:pPr>
              <w:numPr>
                <w:ilvl w:val="1"/>
                <w:numId w:val="1"/>
              </w:numPr>
              <w:tabs>
                <w:tab w:val="left" w:pos="270"/>
              </w:tabs>
              <w:spacing w:after="0"/>
              <w:ind w:left="0" w:firstLine="27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lastRenderedPageBreak/>
              <w:t>ความเหมาะสมของหลักเกณฑ์ วิธีการ และเงื่อนไข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การจัดสวัสดิการในเชิงธุรกิจ</w:t>
            </w:r>
          </w:p>
          <w:p w:rsidR="000F7111" w:rsidRDefault="000F7111">
            <w:pPr>
              <w:tabs>
                <w:tab w:val="left" w:pos="270"/>
              </w:tabs>
              <w:ind w:firstLine="27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หน่วยงานได้ให้ข้อสรุปว่าควรมีการกำหนดหลักเกณฑ์ วิธีการ และเงื่อนไข การจัดสวัสดิการในเชิงธุรกิจที่ชัดเจนว่าสามารถทำอะไรได้หรือไม่ได้ อย่างไร แต่ ก.พ. เห็นว่าไม่สมควรกำหนดความชัดเจนในตัวระเบียบใหญ่ แต่ให้หน่วยงานไปกำหนดในประกาศหลักเกณฑ์ของหน่วยงาน</w:t>
            </w:r>
          </w:p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F7111" w:rsidTr="000F7111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11" w:rsidRDefault="000F7111" w:rsidP="000F7111">
            <w:pPr>
              <w:numPr>
                <w:ilvl w:val="1"/>
                <w:numId w:val="1"/>
              </w:numPr>
              <w:tabs>
                <w:tab w:val="left" w:pos="270"/>
              </w:tabs>
              <w:spacing w:after="0"/>
              <w:ind w:left="0" w:firstLine="27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ตัวอย่างของการจัดสวัสดิการภายในส่วนราชการและการจัดสวัสดิการเชิงธุรกิจที่ควรกำหนด  เพื่อเป็นแนวทางในการดำเนินงานจัดสวัสดิการภายในส่วนราชการให้สอดคล้องกับหลักและวัตถุประสงค์         ของระเบียบฯ</w:t>
            </w:r>
          </w:p>
          <w:p w:rsidR="000F7111" w:rsidRDefault="000F7111">
            <w:pPr>
              <w:tabs>
                <w:tab w:val="left" w:pos="270"/>
              </w:tabs>
              <w:ind w:firstLine="27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กองทัพบก </w:t>
            </w:r>
          </w:p>
          <w:p w:rsidR="000F7111" w:rsidRDefault="000F7111" w:rsidP="000F7111">
            <w:pPr>
              <w:numPr>
                <w:ilvl w:val="0"/>
                <w:numId w:val="2"/>
              </w:numPr>
              <w:spacing w:after="0"/>
              <w:ind w:left="350" w:hanging="1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สวัสดิการภายใน เช่น บ้านพัก ศูนย์ออกกำลังกาย เงินกู้ยืม การประกันอุบัติเหตุกลุ่ม และเงินสงเคราะห์ต่างๆ รวมถึงบุคคลในครอบครัว เป็นต้น</w:t>
            </w:r>
          </w:p>
          <w:p w:rsidR="000F7111" w:rsidRDefault="000F7111" w:rsidP="000F7111">
            <w:pPr>
              <w:numPr>
                <w:ilvl w:val="0"/>
                <w:numId w:val="2"/>
              </w:numPr>
              <w:spacing w:after="0"/>
              <w:ind w:left="350" w:hanging="1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สวัสดิการเชิงธุรกิจ เช่น สโมสรทหารกองทัพบก วิภาวดี สถานพักฟื้นและพักผ่อนหาดเจ้าสำราญ สวนสนประดิพัทธ์ บางปู เป็นต้น</w:t>
            </w:r>
          </w:p>
        </w:tc>
      </w:tr>
      <w:tr w:rsidR="000F7111" w:rsidTr="000F7111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11" w:rsidRDefault="000F7111" w:rsidP="000F7111">
            <w:pPr>
              <w:numPr>
                <w:ilvl w:val="1"/>
                <w:numId w:val="1"/>
              </w:numPr>
              <w:tabs>
                <w:tab w:val="left" w:pos="270"/>
              </w:tabs>
              <w:spacing w:after="0"/>
              <w:ind w:left="0" w:firstLine="27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ความเหมาะสมของการจัดเก็บค่าเช่า รายได้ และการเก็บภาษีประเภทต่างๆ ที่เกี่ยวข้องกับการจัดสวัสดิการภายในส่วนราชการและการจัดสวัสดิการ             ในเชิงธุรกิจ เช่น กฎกระทรวงว่าด้วยหลักเกณฑ์และ</w:t>
            </w:r>
            <w:r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วิธีการปกครอง ดูแล บำรุงรักษา ใช้ และจัดหาประโยชน์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เกี่ยวกับที่ราชพัสดุ พ.ศ. 2545 ซึ่งแก้ไขเพิ่มเติม             โดยกฎกระทรวงว่าด้วยหลักเกณฑ์และวิธีการปกครอง ดูแล บำรุงรักษา ใช้ และจัดหาประโยชน์เกี่ยวกับ               ที่ราชพัสดุ (ฉบับที่ 4) พ.ศ. 2552 เป็นต้น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หน่วยงานส่วนใหญ่ยอมรับในการจัดเก็บค่าเช่า รายได้ และภาษีต่างๆ แต่มีความคิดเห็นว่ามีการจัดเก็บมากเกินไปและซ้ำซ้อน</w:t>
            </w:r>
          </w:p>
        </w:tc>
      </w:tr>
      <w:tr w:rsidR="000F7111" w:rsidTr="000F7111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11" w:rsidRDefault="000F7111">
            <w:pPr>
              <w:tabs>
                <w:tab w:val="left" w:pos="270"/>
                <w:tab w:val="left" w:pos="216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คณะกรรมการสวัสดิการข้าราชการ</w:t>
            </w:r>
          </w:p>
          <w:p w:rsidR="000F7111" w:rsidRDefault="000F7111">
            <w:pPr>
              <w:tabs>
                <w:tab w:val="left" w:pos="27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4.1 ควรเพิ่มเพิ่มองค์ประกอบของคณะกรรมการสวัสดิการข้าราชการ เช่น อธิบดีกรมธนารักษ์ หรือไม่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ควรเพิ่มอธิบดีกรมธนารักษ์ </w:t>
            </w:r>
          </w:p>
        </w:tc>
      </w:tr>
      <w:tr w:rsidR="000F7111" w:rsidTr="000F7111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11" w:rsidRDefault="000F7111">
            <w:pPr>
              <w:tabs>
                <w:tab w:val="left" w:pos="27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4.2 ควรมีการเปลี่ยนแปลงระยะเวลาในการดำรงตำแหน่งของกรรมการซึ่งเป็นผู้แทนองค์กรกลางบริหารงานบุคคลเพิ่มขึ้นหรือไม่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บางหน่วยงานเห็นด้วยกับวาระ 2 ปี และบางหน่วยงานเห็นด้วยกับวาระ 4 ปี                                                        </w:t>
            </w:r>
          </w:p>
        </w:tc>
      </w:tr>
      <w:tr w:rsidR="000F7111" w:rsidTr="000F7111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11" w:rsidRDefault="000F7111">
            <w:pPr>
              <w:tabs>
                <w:tab w:val="left" w:pos="270"/>
                <w:tab w:val="left" w:pos="207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 ปัจจัยที่มีผลต่อความสำเร็จการจัดสวัสดิการภายใน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ส่วนราชการตามระเบียบสำนักนายกรัฐมนตรี</w:t>
            </w:r>
          </w:p>
          <w:p w:rsidR="000F7111" w:rsidRDefault="000F7111">
            <w:pPr>
              <w:tabs>
                <w:tab w:val="left" w:pos="27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- ความร่วมมือของคนในหน่วยงาน</w:t>
            </w:r>
          </w:p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- ความชัดเจนของระเบียบ</w:t>
            </w:r>
          </w:p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การให้ความสำคัญของหัวหน้าหน่วยงาน</w:t>
            </w:r>
          </w:p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การยกระดับระเบียบให้สูงขึ้น</w:t>
            </w:r>
          </w:p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นโยบายของผู้บังคับบัญชา</w:t>
            </w:r>
          </w:p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งบประมาณของหน่วยงาน</w:t>
            </w:r>
          </w:p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งบประมาณสนับสนุนจากรัฐบาล (ถ้าเป็นไปได้)</w:t>
            </w:r>
          </w:p>
        </w:tc>
      </w:tr>
      <w:tr w:rsidR="000F7111" w:rsidTr="000F7111"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11" w:rsidRDefault="000F7111">
            <w:pPr>
              <w:tabs>
                <w:tab w:val="left" w:pos="270"/>
                <w:tab w:val="left" w:pos="207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6. ข้อเสนอแนะเพื่อเพิ่มประสิทธิภาพของการจัดสวัสดิการภายในส่วนราชการตามระเบียบสำนักนายกรัฐมนตรี ว่าด้วยการจัดสวัสดิการภายใน         ส่วนราชการ พ.ศ. 2547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ควรมีช่องทางหรือหน่วยงานประสานงาน  ตอบคำถาม หรือคลีนิคที่ปรึกษา</w:t>
            </w:r>
          </w:p>
          <w:p w:rsidR="000F7111" w:rsidRDefault="000F7111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ก.พ. ควรจัดทำคู่มือ สรุปประเด็นปัญหา ถาม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ตอบ          แจกหน่วยงาน และเผยแพร่ลงเว็บไซต์</w:t>
            </w:r>
          </w:p>
        </w:tc>
      </w:tr>
    </w:tbl>
    <w:p w:rsidR="000F7111" w:rsidRPr="000F7111" w:rsidRDefault="000F7111" w:rsidP="000F711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sectPr w:rsidR="000F7111" w:rsidRPr="000F7111" w:rsidSect="003D74DE">
      <w:pgSz w:w="11906" w:h="16838"/>
      <w:pgMar w:top="709" w:right="1440" w:bottom="42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90" w:rsidRDefault="00594790" w:rsidP="00594790">
      <w:pPr>
        <w:spacing w:after="0" w:line="240" w:lineRule="auto"/>
      </w:pPr>
      <w:r>
        <w:separator/>
      </w:r>
    </w:p>
  </w:endnote>
  <w:endnote w:type="continuationSeparator" w:id="0">
    <w:p w:rsidR="00594790" w:rsidRDefault="00594790" w:rsidP="0059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90" w:rsidRDefault="00594790" w:rsidP="00594790">
      <w:pPr>
        <w:spacing w:after="0" w:line="240" w:lineRule="auto"/>
      </w:pPr>
      <w:r>
        <w:separator/>
      </w:r>
    </w:p>
  </w:footnote>
  <w:footnote w:type="continuationSeparator" w:id="0">
    <w:p w:rsidR="00594790" w:rsidRDefault="00594790" w:rsidP="0059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642"/>
    <w:multiLevelType w:val="hybridMultilevel"/>
    <w:tmpl w:val="374A881E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3D7E43FF"/>
    <w:multiLevelType w:val="multilevel"/>
    <w:tmpl w:val="5BF09FFC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IT๙" w:hAnsi="TH SarabunIT๙" w:cs="TH SarabunIT๙" w:hint="default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E"/>
    <w:rsid w:val="00013998"/>
    <w:rsid w:val="00076EB6"/>
    <w:rsid w:val="000F7111"/>
    <w:rsid w:val="00107306"/>
    <w:rsid w:val="00193FA9"/>
    <w:rsid w:val="001E6A01"/>
    <w:rsid w:val="00234C20"/>
    <w:rsid w:val="002A6532"/>
    <w:rsid w:val="002A6996"/>
    <w:rsid w:val="002D0852"/>
    <w:rsid w:val="00305198"/>
    <w:rsid w:val="0031607F"/>
    <w:rsid w:val="00337A8B"/>
    <w:rsid w:val="003777D5"/>
    <w:rsid w:val="003C21AF"/>
    <w:rsid w:val="003D74DE"/>
    <w:rsid w:val="00441C7D"/>
    <w:rsid w:val="00452A4C"/>
    <w:rsid w:val="004D67FC"/>
    <w:rsid w:val="00543AEB"/>
    <w:rsid w:val="00570AFE"/>
    <w:rsid w:val="00594790"/>
    <w:rsid w:val="005A4047"/>
    <w:rsid w:val="005F74FD"/>
    <w:rsid w:val="00635A57"/>
    <w:rsid w:val="00636E7E"/>
    <w:rsid w:val="0064735D"/>
    <w:rsid w:val="006559FD"/>
    <w:rsid w:val="00744615"/>
    <w:rsid w:val="00785F7E"/>
    <w:rsid w:val="007E3E80"/>
    <w:rsid w:val="008117AC"/>
    <w:rsid w:val="00861A32"/>
    <w:rsid w:val="008B5B84"/>
    <w:rsid w:val="008D7F2A"/>
    <w:rsid w:val="00900EFE"/>
    <w:rsid w:val="00925E29"/>
    <w:rsid w:val="009307B0"/>
    <w:rsid w:val="009579D1"/>
    <w:rsid w:val="009B3F58"/>
    <w:rsid w:val="00A4624D"/>
    <w:rsid w:val="00A56EDD"/>
    <w:rsid w:val="00AA488C"/>
    <w:rsid w:val="00AE5E5A"/>
    <w:rsid w:val="00B5392A"/>
    <w:rsid w:val="00B962D4"/>
    <w:rsid w:val="00BA3128"/>
    <w:rsid w:val="00C36A91"/>
    <w:rsid w:val="00C43E17"/>
    <w:rsid w:val="00CA6135"/>
    <w:rsid w:val="00CA62CA"/>
    <w:rsid w:val="00CA78B2"/>
    <w:rsid w:val="00CB4E03"/>
    <w:rsid w:val="00D519EC"/>
    <w:rsid w:val="00D712D1"/>
    <w:rsid w:val="00E31A78"/>
    <w:rsid w:val="00E4417D"/>
    <w:rsid w:val="00E5569F"/>
    <w:rsid w:val="00EB2ACC"/>
    <w:rsid w:val="00EB6421"/>
    <w:rsid w:val="00EE2349"/>
    <w:rsid w:val="00EE6884"/>
    <w:rsid w:val="00F21FB8"/>
    <w:rsid w:val="00F371AB"/>
    <w:rsid w:val="00F46934"/>
    <w:rsid w:val="00FA70CD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90"/>
  </w:style>
  <w:style w:type="paragraph" w:styleId="Footer">
    <w:name w:val="footer"/>
    <w:basedOn w:val="Normal"/>
    <w:link w:val="Foot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90"/>
  </w:style>
  <w:style w:type="paragraph" w:styleId="Footer">
    <w:name w:val="footer"/>
    <w:basedOn w:val="Normal"/>
    <w:link w:val="FooterChar"/>
    <w:uiPriority w:val="99"/>
    <w:unhideWhenUsed/>
    <w:rsid w:val="0059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ream</dc:creator>
  <cp:lastModifiedBy>ream</cp:lastModifiedBy>
  <cp:revision>57</cp:revision>
  <cp:lastPrinted>2016-02-16T09:28:00Z</cp:lastPrinted>
  <dcterms:created xsi:type="dcterms:W3CDTF">2016-01-21T07:19:00Z</dcterms:created>
  <dcterms:modified xsi:type="dcterms:W3CDTF">2016-06-27T04:02:00Z</dcterms:modified>
</cp:coreProperties>
</file>